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5ED" w:rsidRPr="004B25ED" w:rsidRDefault="004B25ED" w:rsidP="004B25ED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4B25ED" w:rsidRPr="004B25ED" w:rsidRDefault="004B25ED" w:rsidP="004B25E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МИНИСТЕРСТВО КУЛЬТУРЫ РОССИЙСКОЙ ФЕДЕРАЦИИ</w:t>
      </w:r>
    </w:p>
    <w:p w:rsidR="004B25ED" w:rsidRPr="004B25ED" w:rsidRDefault="004B25ED" w:rsidP="004B25E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4B25ED" w:rsidRPr="004B25ED" w:rsidRDefault="004B25ED" w:rsidP="004B25E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ПРИКАЗ</w:t>
      </w:r>
    </w:p>
    <w:p w:rsidR="004B25ED" w:rsidRPr="004B25ED" w:rsidRDefault="004B25ED" w:rsidP="004B25E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от 13 ноября 2018 г. N 1972</w:t>
      </w:r>
    </w:p>
    <w:p w:rsidR="004B25ED" w:rsidRPr="004B25ED" w:rsidRDefault="004B25ED" w:rsidP="004B25E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4B25ED" w:rsidRPr="004B25ED" w:rsidRDefault="004B25ED" w:rsidP="004B25E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ОБ УТВЕРЖДЕНИИ ПОЛОЖЕНИЯ</w:t>
      </w:r>
    </w:p>
    <w:p w:rsidR="004B25ED" w:rsidRPr="004B25ED" w:rsidRDefault="004B25ED" w:rsidP="004B25E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О КОМИССИИ МИНИСТЕРСТВА КУЛЬТУРЫ РОССИЙСКОЙ ФЕДЕРАЦИИ</w:t>
      </w:r>
    </w:p>
    <w:p w:rsidR="004B25ED" w:rsidRPr="004B25ED" w:rsidRDefault="004B25ED" w:rsidP="004B25E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ПО СОБЛЮДЕНИЮ ТРЕБОВАНИЙ К СЛУЖЕБНОМУ ПОВЕДЕНИЮ ФЕДЕРАЛЬНЫХ</w:t>
      </w:r>
    </w:p>
    <w:p w:rsidR="004B25ED" w:rsidRPr="004B25ED" w:rsidRDefault="004B25ED" w:rsidP="004B25E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ГОСУДАРСТВЕННЫХ ГРАЖДАНСКИХ СЛУЖАЩИХ, ЛИЦ, ЗАМЕЩАЮЩИХ</w:t>
      </w:r>
    </w:p>
    <w:p w:rsidR="004B25ED" w:rsidRPr="004B25ED" w:rsidRDefault="004B25ED" w:rsidP="004B25E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ОТДЕЛЬНЫЕ ДОЛЖНОСТИ В ТЕРРИТОРИАЛЬНЫХ ОРГАНАХ И ЛИЦ,</w:t>
      </w:r>
    </w:p>
    <w:p w:rsidR="004B25ED" w:rsidRPr="004B25ED" w:rsidRDefault="004B25ED" w:rsidP="004B25E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ЗАМЕЩАЮЩИХ ОТДЕЛЬНЫЕ ДОЛЖНОСТИ В ОРГАНИЗАЦИЯХ, СОЗДАВАЕМЫХ</w:t>
      </w:r>
    </w:p>
    <w:p w:rsidR="004B25ED" w:rsidRPr="004B25ED" w:rsidRDefault="004B25ED" w:rsidP="004B25E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ДЛЯ ВЫПОЛНЕНИЯ ЗАДАЧ, ПОСТАВЛЕННЫХ ПЕРЕД МИНИСТЕРСТВОМ</w:t>
      </w:r>
    </w:p>
    <w:p w:rsidR="004B25ED" w:rsidRPr="004B25ED" w:rsidRDefault="004B25ED" w:rsidP="004B25E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КУЛЬТУРЫ РОССИЙСКОЙ ФЕДЕРАЦИИ, И УРЕГУЛИРОВАНИЮ</w:t>
      </w:r>
    </w:p>
    <w:p w:rsidR="004B25ED" w:rsidRPr="004B25ED" w:rsidRDefault="004B25ED" w:rsidP="004B25E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КОНФЛИКТА ИНТЕРЕСОВ</w:t>
      </w:r>
    </w:p>
    <w:p w:rsidR="004B25ED" w:rsidRPr="004B25ED" w:rsidRDefault="004B25ED" w:rsidP="004B25E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 xml:space="preserve">В соответствии с федеральными законами от 27 июля 2004 г. </w:t>
      </w:r>
      <w:hyperlink r:id="rId4" w:history="1">
        <w:r w:rsidRPr="004B25ED">
          <w:rPr>
            <w:rFonts w:ascii="Times New Roman" w:hAnsi="Times New Roman" w:cs="Times New Roman"/>
            <w:sz w:val="16"/>
            <w:szCs w:val="16"/>
          </w:rPr>
          <w:t>N 79-ФЗ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 2009, N 29, ст. 3597, ст. 3624, N 48, ст. 5719, N 51, ст. 6150, ст. 6159; 2010, N 5, ст. 459, N 7, ст. 704, N 49, ст. 6413, N 51, ст. 6810; 2011, N 1, ст. 31, N 27, ст. 3866, N 29, ст. 4295, N 48, ст. 6730, N 49, ст. 7333, N 50, ст. 7337; 2012, N 48, ст. 6744, N 50, ст. 6954, N 52, ст. 7571, N 53, ст. 7620, ст. 7652; 2013, N 14, ст. 1665, N 19, ст. 2326, ст. 2329, N 23, ст. 2874, N 27, ст. 3441, ст. 3462, ст. 3477, N 43, ст. 5454, N 48, ст. 6165, N 52, ст. 6961, N 49, ст. 6351; 2014, N 14, ст. 1545, N 52, ст. 7542; 2015, N 1, ст. 62, ст. 63, N 14, ст. 2008, N 24, ст. 3374, N 29, ст. 4388, N 41, ст. 5639; 2016, N 1, ст. 15, ст. 38, N 22, ст. 3091, N 23, ст. 3300, N 27, ст. 4157, ст. 4209; 2017, N 1, ст. 46, N 15, ст. 2139, N 27, ст. 3929, ст. 3930, N 31, ст. 4741, N 31, ст. 4824; 2018, N 1, ст. 7, N 32, ст. 5100), от 25 декабря 2008 г. </w:t>
      </w:r>
      <w:hyperlink r:id="rId5" w:history="1">
        <w:r w:rsidRPr="004B25ED">
          <w:rPr>
            <w:rFonts w:ascii="Times New Roman" w:hAnsi="Times New Roman" w:cs="Times New Roman"/>
            <w:sz w:val="16"/>
            <w:szCs w:val="16"/>
          </w:rPr>
          <w:t>N 273-ФЗ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7542; 2015, N 41, ст. 5639, N 45, ст. 6204, N 48, ст. 6720; 2016, N 7, ст. 912, N 27, ст. 4169; 2017, N 1, ст. 46, N 15, ст. 2139, N 27, ст. 3929; 2018, N 1, ст. 7, N 24, ст. 3400, N 32, ст. 5100), указами Президента Российской Федерации от 1 июля 2010 г. </w:t>
      </w:r>
      <w:hyperlink r:id="rId6" w:history="1">
        <w:r w:rsidRPr="004B25ED">
          <w:rPr>
            <w:rFonts w:ascii="Times New Roman" w:hAnsi="Times New Roman" w:cs="Times New Roman"/>
            <w:sz w:val="16"/>
            <w:szCs w:val="16"/>
          </w:rPr>
          <w:t>N 821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3518; 2015, N 10, ст. 1506, N 52, ст. 7588; 2017, N 39, ст. 5682), от 2 апреля 2013 г. </w:t>
      </w:r>
      <w:hyperlink r:id="rId7" w:history="1">
        <w:r w:rsidRPr="004B25ED">
          <w:rPr>
            <w:rFonts w:ascii="Times New Roman" w:hAnsi="Times New Roman" w:cs="Times New Roman"/>
            <w:sz w:val="16"/>
            <w:szCs w:val="16"/>
          </w:rPr>
          <w:t>N 309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49, ст. 6399; 2014, N 26, ст. 3520, N 30, ст. 4286; 2015, N 10, ст. 1506; 2016, N 24, ст. 3506; 2017, N 9, ст. 1339, N 39, ст. 5682, N 42, ст. 6137), приказываю: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 xml:space="preserve">1. Утвердить прилагаемое </w:t>
      </w:r>
      <w:hyperlink w:anchor="P39" w:history="1">
        <w:r w:rsidRPr="004B25ED">
          <w:rPr>
            <w:rFonts w:ascii="Times New Roman" w:hAnsi="Times New Roman" w:cs="Times New Roman"/>
            <w:sz w:val="16"/>
            <w:szCs w:val="16"/>
          </w:rPr>
          <w:t>Положение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о Комиссии Министерства культуры Российской Федерации по соблюдению требований к служебному поведению федеральных государственных гражданских служащих, лиц, замещающих отдельные должности в территориальных органах и лиц, замещающих отдельные должности в организациях, создаваемых для выполнения задач, поставленных перед Министерством культуры Российской Федерации, и урегулированию конфликта интересов.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2. Признать утратившими силу приказы Министерства культуры Российской Федерации: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 xml:space="preserve">от 8 мая 2014 г. </w:t>
      </w:r>
      <w:hyperlink r:id="rId8" w:history="1">
        <w:r w:rsidRPr="004B25ED">
          <w:rPr>
            <w:rFonts w:ascii="Times New Roman" w:hAnsi="Times New Roman" w:cs="Times New Roman"/>
            <w:sz w:val="16"/>
            <w:szCs w:val="16"/>
          </w:rPr>
          <w:t>N 801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"Об утверждении Положения о Комиссии Министерства культуры Российской Федерации по соблюдению требований к служебному поведению федеральных государственных гражданских служащих, лиц, замещающих отдельные должности в территориальных органах и подведомственных федеральных агентствах, и лиц, замещающих отдельные должности в организациях, создаваемых для выполнения задач, поставленных перед Министерством культуры Российской Федерации, и урегулированию конфликта интересов" (зарегистрирован Министерством юстиции Российской Федерации 18 июня 2014 г. N 32797);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 xml:space="preserve">от 21 июля 2015 г. </w:t>
      </w:r>
      <w:hyperlink r:id="rId9" w:history="1">
        <w:r w:rsidRPr="004B25ED">
          <w:rPr>
            <w:rFonts w:ascii="Times New Roman" w:hAnsi="Times New Roman" w:cs="Times New Roman"/>
            <w:sz w:val="16"/>
            <w:szCs w:val="16"/>
          </w:rPr>
          <w:t>N 2053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"О внесении изменений в приказ Министерства культуры Российской Федерации от 8 мая 2014 г. N 801 "Об утверждении Положения о Комиссии Министерства культуры Российской Федерации по соблюдению требований к служебному поведению федеральных государственных гражданских служащих, лиц, замещающих отдельные должности в территориальных органах и подведомственных федеральных агентствах, и лиц, замещающих отдельные должности в организациях, создаваемых для выполнения задач, поставленных перед Министерством культуры Российской Федерации, и урегулированию конфликта интересов" (зарегистрирован Министерством юстиции Российской Федерации 19 августа 2015 г. N 38599);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 xml:space="preserve">от 20 февраля 2016 г. </w:t>
      </w:r>
      <w:hyperlink r:id="rId10" w:history="1">
        <w:r w:rsidRPr="004B25ED">
          <w:rPr>
            <w:rFonts w:ascii="Times New Roman" w:hAnsi="Times New Roman" w:cs="Times New Roman"/>
            <w:sz w:val="16"/>
            <w:szCs w:val="16"/>
          </w:rPr>
          <w:t>N 435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"О внесении изменений в Положение о Комиссии по соблюдению требований к служебному поведению федеральных государственных гражданских служащих, лиц, замещающих отдельные должности в территориальных органах и подведомственных федеральных агентствах, и лиц, замещающих отдельные должности в организациях, создаваемых для выполнения задач, поставленных перед Министерством культуры Российской Федерации, и урегулированию конфликта интересов, утвержденное приказом Министерства культуры Российской Федерации от 8 мая 2014 г. N 801" (зарегистрирован Министерством юстиции Российской Федерации 19 апреля 2016 г. N 41842).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3. Контроль за исполнением настоящего приказа оставляю за собой.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B25ED" w:rsidRPr="004B25ED" w:rsidRDefault="004B25ED" w:rsidP="004B25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Министр</w:t>
      </w:r>
    </w:p>
    <w:p w:rsidR="004B25ED" w:rsidRPr="004B25ED" w:rsidRDefault="004B25ED" w:rsidP="004B25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В.Р.МЕДИНСКИЙ</w:t>
      </w:r>
    </w:p>
    <w:p w:rsidR="004B25ED" w:rsidRPr="004B25ED" w:rsidRDefault="004B25ED" w:rsidP="004B25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B25ED" w:rsidRPr="004B25ED" w:rsidRDefault="004B25ED" w:rsidP="004B25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B25ED" w:rsidRPr="004B25ED" w:rsidRDefault="004B25ED" w:rsidP="004B25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B25ED" w:rsidRPr="004B25ED" w:rsidRDefault="004B25ED" w:rsidP="004B25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B25ED" w:rsidRPr="004B25ED" w:rsidRDefault="004B25ED" w:rsidP="004B25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B25ED" w:rsidRPr="004B25ED" w:rsidRDefault="004B25ED" w:rsidP="004B25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B25ED" w:rsidRPr="004B25ED" w:rsidRDefault="004B25ED" w:rsidP="004B25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B25ED" w:rsidRPr="004B25ED" w:rsidRDefault="004B25ED" w:rsidP="004B25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B25ED" w:rsidRPr="004B25ED" w:rsidRDefault="004B25ED" w:rsidP="004B25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B25ED" w:rsidRDefault="004B25ED" w:rsidP="004B25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B25ED" w:rsidRDefault="004B25ED" w:rsidP="004B25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B25ED" w:rsidRDefault="004B25ED" w:rsidP="004B25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B25ED" w:rsidRDefault="004B25ED" w:rsidP="004B25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B25ED" w:rsidRDefault="004B25ED" w:rsidP="004B25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B25ED" w:rsidRDefault="004B25ED" w:rsidP="004B25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B25ED" w:rsidRDefault="004B25ED" w:rsidP="004B25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B25ED" w:rsidRPr="004B25ED" w:rsidRDefault="004B25ED" w:rsidP="004B25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B25ED" w:rsidRPr="004B25ED" w:rsidRDefault="004B25ED" w:rsidP="004B25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B25ED" w:rsidRPr="004B25ED" w:rsidRDefault="004B25ED" w:rsidP="004B25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B25ED" w:rsidRPr="004B25ED" w:rsidRDefault="004B25ED" w:rsidP="004B25ED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lastRenderedPageBreak/>
        <w:t>Утверждено</w:t>
      </w:r>
    </w:p>
    <w:p w:rsidR="004B25ED" w:rsidRPr="004B25ED" w:rsidRDefault="004B25ED" w:rsidP="004B25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приказом Министерства культуры</w:t>
      </w:r>
    </w:p>
    <w:p w:rsidR="004B25ED" w:rsidRPr="004B25ED" w:rsidRDefault="004B25ED" w:rsidP="004B25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4B25ED" w:rsidRPr="004B25ED" w:rsidRDefault="004B25ED" w:rsidP="004B25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от 13 ноября 2018 г. N 1972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B25ED" w:rsidRPr="004B25ED" w:rsidRDefault="004B25ED" w:rsidP="004B25E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P39"/>
      <w:bookmarkEnd w:id="0"/>
      <w:r w:rsidRPr="004B25ED">
        <w:rPr>
          <w:rFonts w:ascii="Times New Roman" w:hAnsi="Times New Roman" w:cs="Times New Roman"/>
          <w:sz w:val="16"/>
          <w:szCs w:val="16"/>
        </w:rPr>
        <w:t>ПОЛОЖЕНИЕ</w:t>
      </w:r>
    </w:p>
    <w:p w:rsidR="004B25ED" w:rsidRPr="004B25ED" w:rsidRDefault="004B25ED" w:rsidP="004B25E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О КОМИССИИ МИНИСТЕРСТВА КУЛЬТУРЫ РОССИЙСКОЙ ФЕДЕРАЦИИ</w:t>
      </w:r>
    </w:p>
    <w:p w:rsidR="004B25ED" w:rsidRPr="004B25ED" w:rsidRDefault="004B25ED" w:rsidP="004B25E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ПО СОБЛЮДЕНИЮ ТРЕБОВАНИЙ К СЛУЖЕБНОМУ ПОВЕДЕНИЮ ФЕДЕРАЛЬНЫХ</w:t>
      </w:r>
    </w:p>
    <w:p w:rsidR="004B25ED" w:rsidRPr="004B25ED" w:rsidRDefault="004B25ED" w:rsidP="004B25E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ГОСУДАРСТВЕННЫХ ГРАЖДАНСКИХ СЛУЖАЩИХ, ЛИЦ, ЗАМЕЩАЮЩИХ</w:t>
      </w:r>
    </w:p>
    <w:p w:rsidR="004B25ED" w:rsidRPr="004B25ED" w:rsidRDefault="004B25ED" w:rsidP="004B25E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ОТДЕЛЬНЫЕ ДОЛЖНОСТИ В ТЕРРИТОРИАЛЬНЫХ ОРГАНАХ И ЛИЦ,</w:t>
      </w:r>
    </w:p>
    <w:p w:rsidR="004B25ED" w:rsidRPr="004B25ED" w:rsidRDefault="004B25ED" w:rsidP="004B25E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ЗАМЕЩАЮЩИХ ОТДЕЛЬНЫЕ ДОЛЖНОСТИ В ОРГАНИЗАЦИЯХ, СОЗДАВАЕМЫХ</w:t>
      </w:r>
    </w:p>
    <w:p w:rsidR="004B25ED" w:rsidRPr="004B25ED" w:rsidRDefault="004B25ED" w:rsidP="004B25E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ДЛЯ ВЫПОЛНЕНИЯ ЗАДАЧ, ПОСТАВЛЕННЫХ ПЕРЕД МИНИСТЕРСТВОМ</w:t>
      </w:r>
    </w:p>
    <w:p w:rsidR="004B25ED" w:rsidRPr="004B25ED" w:rsidRDefault="004B25ED" w:rsidP="004B25E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КУЛЬТУРЫ РОССИЙСКОЙ ФЕДЕРАЦИИ, И УРЕГУЛИРОВАНИЮ</w:t>
      </w:r>
    </w:p>
    <w:p w:rsidR="004B25ED" w:rsidRPr="004B25ED" w:rsidRDefault="004B25ED" w:rsidP="004B25E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КОНФЛИКТА ИНТЕРЕСОВ</w:t>
      </w:r>
    </w:p>
    <w:p w:rsidR="004B25ED" w:rsidRPr="004B25ED" w:rsidRDefault="004B25ED" w:rsidP="004B25E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B25ED" w:rsidRPr="004B25ED" w:rsidRDefault="004B25ED" w:rsidP="004B25ED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I. Общие положения</w:t>
      </w:r>
    </w:p>
    <w:p w:rsidR="004B25ED" w:rsidRPr="004B25ED" w:rsidRDefault="004B25ED" w:rsidP="004B25E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1. Настоящее Положение определяет порядок формирования и деятельности Комиссии по соблюдению требований к служебному поведению федеральных государственных гражданских служащих, лиц, замещающих отдельные должности в территориальных органах, и лиц, замещающих отдельные должности в организациях, создаваемых для выполнения задач, поставленных перед Министерством культуры Российской Федерации, и урегулированию конфликта интересов (далее - Положение, Комиссия).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 xml:space="preserve">2. Комиссия в своей деятельности руководствуется </w:t>
      </w:r>
      <w:hyperlink r:id="rId11" w:history="1">
        <w:r w:rsidRPr="004B25ED">
          <w:rPr>
            <w:rFonts w:ascii="Times New Roman" w:hAnsi="Times New Roman" w:cs="Times New Roman"/>
            <w:sz w:val="16"/>
            <w:szCs w:val="16"/>
          </w:rPr>
          <w:t>Конституцией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Министерства культуры Российской Федерации, а также настоящим Положением.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3. Основной задачей Комиссии является содействие Министерству культуры Российской Федерации: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 xml:space="preserve">а) в обеспечении соблюдения федеральными государственными гражданскими служащими, лицами, замещающими отдельные должности в территориальных органах (далее - государственные служащие), и лицами, замещающими отдельные должности в организациях, создаваемых для выполнения задач, поставленных перед Министерством культуры Российской Федерации (далее - работники организации),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 w:rsidRPr="004B25ED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б) в осуществлении в Министерстве культуры Российской Федерации мер по предупреждению коррупции.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государственных служащих, замещающих должности федеральной государственной службы (далее - должности государственной службы) в Министерстве культуры Российской Федерации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Правительством Российской Федерации);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государственных служащих, замещающих должности руководителей и заместителей руководителей территориальных органов Министерства культуры Российской Федерации;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 xml:space="preserve">работников (за исключением работников, замещающих должности в организациях, назначение на которые и освобождение от которых осуществляются Правительством Российской Федерации), указанных в </w:t>
      </w:r>
      <w:hyperlink r:id="rId13" w:history="1">
        <w:r w:rsidRPr="004B25ED">
          <w:rPr>
            <w:rFonts w:ascii="Times New Roman" w:hAnsi="Times New Roman" w:cs="Times New Roman"/>
            <w:sz w:val="16"/>
            <w:szCs w:val="16"/>
          </w:rPr>
          <w:t>пункте 1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перечня отдельных должностей в организациях, создаваемых для выполнения задач, поставленных перед Министерством культуры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приказом Министерства культуры Российской Федерации 8 мая 2014 г. N 799 (далее - Перечень должностей) (зарегистрирован Министерством юстиции Российской Федерации 16 июля 2014 г. N 33116).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работников организаций, включенных в </w:t>
      </w:r>
      <w:hyperlink r:id="rId14" w:history="1">
        <w:r w:rsidRPr="004B25ED">
          <w:rPr>
            <w:rFonts w:ascii="Times New Roman" w:hAnsi="Times New Roman" w:cs="Times New Roman"/>
            <w:sz w:val="16"/>
            <w:szCs w:val="16"/>
          </w:rPr>
          <w:t>пункты 2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- </w:t>
      </w:r>
      <w:hyperlink r:id="rId15" w:history="1">
        <w:r w:rsidRPr="004B25ED">
          <w:rPr>
            <w:rFonts w:ascii="Times New Roman" w:hAnsi="Times New Roman" w:cs="Times New Roman"/>
            <w:sz w:val="16"/>
            <w:szCs w:val="16"/>
          </w:rPr>
          <w:t>3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Перечня должностей, рассматриваются Комиссией по противодействию коррупции и урегулированию конфликта интересов в организации.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B25ED" w:rsidRPr="004B25ED" w:rsidRDefault="004B25ED" w:rsidP="004B25ED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II. Состав Комиссии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6. Состав Комиссии утверждается приказом Министерства культуры Российской Федерации.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В состав Комиссии входят председатель Комиссии, его заместитель, назначаемый Министром культуры Российской Федерации из числа членов Комиссии, замещающих должности государственной службы в Министерстве культуры Российской Федерации, секретарь и члены Комиссии.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7. В состав Комиссии входят: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а) заместитель Министра культуры Российской Федерации (председатель Комиссии), руководитель подразделения по профилактике коррупционных и иных правонарушений, должностное лицо,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правового подразделения, других подразделений Министерства культуры Российской Федерации, определяемые Министром культуры Российской Федерации;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69"/>
      <w:bookmarkEnd w:id="1"/>
      <w:r w:rsidRPr="004B25ED">
        <w:rPr>
          <w:rFonts w:ascii="Times New Roman" w:hAnsi="Times New Roman" w:cs="Times New Roman"/>
          <w:sz w:val="16"/>
          <w:szCs w:val="16"/>
        </w:rPr>
        <w:t>б) представитель Аппарата Правительства Российской Федерации;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0"/>
      <w:bookmarkEnd w:id="2"/>
      <w:r w:rsidRPr="004B25ED">
        <w:rPr>
          <w:rFonts w:ascii="Times New Roman" w:hAnsi="Times New Roman" w:cs="Times New Roman"/>
          <w:sz w:val="16"/>
          <w:szCs w:val="16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71"/>
      <w:bookmarkEnd w:id="3"/>
      <w:r w:rsidRPr="004B25ED">
        <w:rPr>
          <w:rFonts w:ascii="Times New Roman" w:hAnsi="Times New Roman" w:cs="Times New Roman"/>
          <w:sz w:val="16"/>
          <w:szCs w:val="16"/>
        </w:rPr>
        <w:t>8. Министр культуры Российской Федерации может принять решение о включении в состав Комиссии: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а) представителя Общественного совета при Министерстве культуры Российской Федерации;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б) представителя общественной организации ветеранов, созданной в Министерстве культуры Российской Федерации.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 xml:space="preserve">9. Лица, указанные в </w:t>
      </w:r>
      <w:hyperlink w:anchor="P69" w:history="1">
        <w:r w:rsidRPr="004B25ED">
          <w:rPr>
            <w:rFonts w:ascii="Times New Roman" w:hAnsi="Times New Roman" w:cs="Times New Roman"/>
            <w:sz w:val="16"/>
            <w:szCs w:val="16"/>
          </w:rPr>
          <w:t>подпунктах "б"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, </w:t>
      </w:r>
      <w:hyperlink w:anchor="P70" w:history="1">
        <w:r w:rsidRPr="004B25ED">
          <w:rPr>
            <w:rFonts w:ascii="Times New Roman" w:hAnsi="Times New Roman" w:cs="Times New Roman"/>
            <w:sz w:val="16"/>
            <w:szCs w:val="16"/>
          </w:rPr>
          <w:t>"в" пункта 7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и в </w:t>
      </w:r>
      <w:hyperlink w:anchor="P71" w:history="1">
        <w:r w:rsidRPr="004B25ED">
          <w:rPr>
            <w:rFonts w:ascii="Times New Roman" w:hAnsi="Times New Roman" w:cs="Times New Roman"/>
            <w:sz w:val="16"/>
            <w:szCs w:val="16"/>
          </w:rPr>
          <w:t>пункте 8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настоящего Положения, включаются в состав Комиссии по согласованию с Аппаратом Правительства Российской Федерации, соответствующими организациями на основании запроса Министра культуры Российской Федерации.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10. Число членов Комиссии, не замещающих должности государственной службы в Министерстве культуры Российской Федерации, должно составлять не менее одной четверти от общего числа членов Комиссии.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12.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13. В заседаниях Комиссии с правом совещательного голоса участвуют: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lastRenderedPageBreak/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Министерстве культуры Российской Федерации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б) непосредственный руководитель (уполномоченный представитель Министра культуры Российской Федерации)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1"/>
      <w:bookmarkEnd w:id="4"/>
      <w:r w:rsidRPr="004B25ED">
        <w:rPr>
          <w:rFonts w:ascii="Times New Roman" w:hAnsi="Times New Roman" w:cs="Times New Roman"/>
          <w:sz w:val="16"/>
          <w:szCs w:val="16"/>
        </w:rPr>
        <w:t>в) другие государственные служащие, замещающие должности государственной службы в Министерстве культуры Российской Федерации,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работника организации, в отношении которого Комиссией рассматривается этот вопрос, или любого члена Комиссии.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Министерстве культуры Российской Федерации, недопустимо.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B25ED" w:rsidRPr="004B25ED" w:rsidRDefault="004B25ED" w:rsidP="004B25ED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III. Порядок работы Комиссии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5" w:name="P87"/>
      <w:bookmarkEnd w:id="5"/>
      <w:r w:rsidRPr="004B25ED">
        <w:rPr>
          <w:rFonts w:ascii="Times New Roman" w:hAnsi="Times New Roman" w:cs="Times New Roman"/>
          <w:sz w:val="16"/>
          <w:szCs w:val="16"/>
        </w:rPr>
        <w:t>16. Основаниями для проведения заседания Комиссии являются: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6" w:name="P88"/>
      <w:bookmarkEnd w:id="6"/>
      <w:r w:rsidRPr="004B25ED">
        <w:rPr>
          <w:rFonts w:ascii="Times New Roman" w:hAnsi="Times New Roman" w:cs="Times New Roman"/>
          <w:sz w:val="16"/>
          <w:szCs w:val="16"/>
        </w:rPr>
        <w:t xml:space="preserve">а) представление Министром культуры Российской Федерации в соответствии с </w:t>
      </w:r>
      <w:hyperlink r:id="rId16" w:history="1">
        <w:r w:rsidRPr="004B25ED">
          <w:rPr>
            <w:rFonts w:ascii="Times New Roman" w:hAnsi="Times New Roman" w:cs="Times New Roman"/>
            <w:sz w:val="16"/>
            <w:szCs w:val="16"/>
          </w:rPr>
          <w:t>пунктом 31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3518; 2015, N 10, ст. 1506; N 29, ст. 4477; 2017, N 39, ст. 5682; 2018, N 33, ст. 5402) (далее - Положение о проверке), материалов проверки, свидетельствующих: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7" w:name="P89"/>
      <w:bookmarkEnd w:id="7"/>
      <w:r w:rsidRPr="004B25ED">
        <w:rPr>
          <w:rFonts w:ascii="Times New Roman" w:hAnsi="Times New Roman" w:cs="Times New Roman"/>
          <w:sz w:val="16"/>
          <w:szCs w:val="16"/>
        </w:rPr>
        <w:t xml:space="preserve">о представлении государственным служащим, работником организации недостоверных или неполных сведений, предусмотренных </w:t>
      </w:r>
      <w:hyperlink r:id="rId17" w:history="1">
        <w:r w:rsidRPr="004B25ED">
          <w:rPr>
            <w:rFonts w:ascii="Times New Roman" w:hAnsi="Times New Roman" w:cs="Times New Roman"/>
            <w:sz w:val="16"/>
            <w:szCs w:val="16"/>
          </w:rPr>
          <w:t>подпунктом "а" пункта 1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Положения о проверке;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8" w:name="P90"/>
      <w:bookmarkEnd w:id="8"/>
      <w:r w:rsidRPr="004B25ED">
        <w:rPr>
          <w:rFonts w:ascii="Times New Roman" w:hAnsi="Times New Roman" w:cs="Times New Roman"/>
          <w:sz w:val="16"/>
          <w:szCs w:val="16"/>
        </w:rPr>
        <w:t>о несоблюдении государственным служащим, работником организации требований к служебному поведению и (или) требований об урегулировании конфликта интересов;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9" w:name="P91"/>
      <w:bookmarkEnd w:id="9"/>
      <w:r w:rsidRPr="004B25ED">
        <w:rPr>
          <w:rFonts w:ascii="Times New Roman" w:hAnsi="Times New Roman" w:cs="Times New Roman"/>
          <w:sz w:val="16"/>
          <w:szCs w:val="16"/>
        </w:rPr>
        <w:t>б) поступившее в подразделение по профилактике коррупционных и иных правонарушений либо должностному лицу, ответственному за работу по профилактике коррупционных и иных правонарушений: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0" w:name="P92"/>
      <w:bookmarkEnd w:id="10"/>
      <w:r w:rsidRPr="004B25ED">
        <w:rPr>
          <w:rFonts w:ascii="Times New Roman" w:hAnsi="Times New Roman" w:cs="Times New Roman"/>
          <w:sz w:val="16"/>
          <w:szCs w:val="16"/>
        </w:rPr>
        <w:t xml:space="preserve">обращение гражданина, замещавшего должность гражданской службы Министерства культуры Российской Федерации, включенную в </w:t>
      </w:r>
      <w:hyperlink r:id="rId18" w:history="1">
        <w:r w:rsidRPr="004B25ED">
          <w:rPr>
            <w:rFonts w:ascii="Times New Roman" w:hAnsi="Times New Roman" w:cs="Times New Roman"/>
            <w:sz w:val="16"/>
            <w:szCs w:val="16"/>
          </w:rPr>
          <w:t>перечень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 г. N 557 (Собрание законодательства Российской Федерации, 2009, N 21, ст. 2542; 2012, N 4, ст. 471; N 14, ст. 1616; 2014, N 27, ст. 3754; 2015, N 10, ст. 1506; 2016, N 50, ст. 7077; 2017, N 5, ст. 776; N 27, ст. 4019; N 40, ст. 5820; 2018, N 28, ст. 4198), и в перечень должностей федеральной государственной гражданской службы Министерства культуры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в соответствии с </w:t>
      </w:r>
      <w:hyperlink r:id="rId19" w:history="1">
        <w:r w:rsidRPr="004B25ED">
          <w:rPr>
            <w:rFonts w:ascii="Times New Roman" w:hAnsi="Times New Roman" w:cs="Times New Roman"/>
            <w:sz w:val="16"/>
            <w:szCs w:val="16"/>
          </w:rPr>
          <w:t>пунктом 2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о даче согласия на замещение на условиях трудового договора должности в коммерческой или некоммерческой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обязанности гражданского служащего, до истечения двух лет со дня увольнения с гражданской службы (далее - обращение гражданина);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1" w:name="P93"/>
      <w:bookmarkEnd w:id="11"/>
      <w:r w:rsidRPr="004B25ED">
        <w:rPr>
          <w:rFonts w:ascii="Times New Roman" w:hAnsi="Times New Roman" w:cs="Times New Roman"/>
          <w:sz w:val="16"/>
          <w:szCs w:val="16"/>
        </w:rPr>
        <w:t>заявление государственного служащего, работника организации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 государственного служащего, работника организации);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2" w:name="P94"/>
      <w:bookmarkEnd w:id="12"/>
      <w:r w:rsidRPr="004B25ED">
        <w:rPr>
          <w:rFonts w:ascii="Times New Roman" w:hAnsi="Times New Roman" w:cs="Times New Roman"/>
          <w:sz w:val="16"/>
          <w:szCs w:val="16"/>
        </w:rPr>
        <w:t xml:space="preserve">заявление государственного служащего, работника организации о невозможности выполнить требования Федерального </w:t>
      </w:r>
      <w:hyperlink r:id="rId20" w:history="1">
        <w:r w:rsidRPr="004B25ED">
          <w:rPr>
            <w:rFonts w:ascii="Times New Roman" w:hAnsi="Times New Roman" w:cs="Times New Roman"/>
            <w:sz w:val="16"/>
            <w:szCs w:val="16"/>
          </w:rPr>
          <w:t>закона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7542; 2015, N 45, ст. 6204; N 48, ст. 6720; 2017, N 1, ст. 46)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3" w:name="P95"/>
      <w:bookmarkEnd w:id="13"/>
      <w:r w:rsidRPr="004B25ED">
        <w:rPr>
          <w:rFonts w:ascii="Times New Roman" w:hAnsi="Times New Roman" w:cs="Times New Roman"/>
          <w:sz w:val="16"/>
          <w:szCs w:val="16"/>
        </w:rPr>
        <w:t>уведомление государственного служащего, работника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4" w:name="P96"/>
      <w:bookmarkEnd w:id="14"/>
      <w:r w:rsidRPr="004B25ED">
        <w:rPr>
          <w:rFonts w:ascii="Times New Roman" w:hAnsi="Times New Roman" w:cs="Times New Roman"/>
          <w:sz w:val="16"/>
          <w:szCs w:val="16"/>
        </w:rPr>
        <w:t>в) представление Министра культуры Российской Федерации или любого члена Комиссии, касающееся обеспечения соблюдения государственным служащим, работником организации требований к служебному поведению и (или) требований об урегулировании конфликта интересов либо осуществления в Министерстве культуры Российской Федерации, находящихся в его ведении организациях мер по предупреждению коррупции;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5" w:name="P97"/>
      <w:bookmarkEnd w:id="15"/>
      <w:r w:rsidRPr="004B25ED">
        <w:rPr>
          <w:rFonts w:ascii="Times New Roman" w:hAnsi="Times New Roman" w:cs="Times New Roman"/>
          <w:sz w:val="16"/>
          <w:szCs w:val="16"/>
        </w:rPr>
        <w:t xml:space="preserve">г) представление Министром культуры Российской Федерации материалов проверки, свидетельствующих о представлении государственным служащим, работником организации недостоверных или неполных сведений, предусмотренных </w:t>
      </w:r>
      <w:hyperlink r:id="rId21" w:history="1">
        <w:r w:rsidRPr="004B25ED">
          <w:rPr>
            <w:rFonts w:ascii="Times New Roman" w:hAnsi="Times New Roman" w:cs="Times New Roman"/>
            <w:sz w:val="16"/>
            <w:szCs w:val="16"/>
          </w:rPr>
          <w:t>частью 1 статьи 3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</w:t>
      </w:r>
      <w:r w:rsidRPr="004B25ED">
        <w:rPr>
          <w:rFonts w:ascii="Times New Roman" w:hAnsi="Times New Roman" w:cs="Times New Roman"/>
          <w:sz w:val="16"/>
          <w:szCs w:val="16"/>
        </w:rPr>
        <w:lastRenderedPageBreak/>
        <w:t>N 45, ст. 6204; 2018, N 24, ст. 3400; N 32, ст. 5100)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6" w:name="P98"/>
      <w:bookmarkEnd w:id="16"/>
      <w:r w:rsidRPr="004B25ED">
        <w:rPr>
          <w:rFonts w:ascii="Times New Roman" w:hAnsi="Times New Roman" w:cs="Times New Roman"/>
          <w:sz w:val="16"/>
          <w:szCs w:val="16"/>
        </w:rPr>
        <w:t xml:space="preserve">д) поступившее в соответствии с </w:t>
      </w:r>
      <w:hyperlink r:id="rId22" w:history="1">
        <w:r w:rsidRPr="004B25ED">
          <w:rPr>
            <w:rFonts w:ascii="Times New Roman" w:hAnsi="Times New Roman" w:cs="Times New Roman"/>
            <w:sz w:val="16"/>
            <w:szCs w:val="16"/>
          </w:rPr>
          <w:t>частью 4 статьи 12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Федерального закона от 25 декабря 2008 г. N 273-ФЗ "О противодействии коррупции" и </w:t>
      </w:r>
      <w:hyperlink r:id="rId23" w:history="1">
        <w:r w:rsidRPr="004B25ED">
          <w:rPr>
            <w:rFonts w:ascii="Times New Roman" w:hAnsi="Times New Roman" w:cs="Times New Roman"/>
            <w:sz w:val="16"/>
            <w:szCs w:val="16"/>
          </w:rPr>
          <w:t>статьей 64.1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Трудового кодекса Российской Федерации (Собрание законодательства Российской Федерации, 2002, N 1, ст. 3; 2008, N 52, ст. 6235; 2011, N 48, ст. 6730; 2018, N 42, ст. 6374) в Министерство культуры Российской Федерации уведомление коммерческой или некоммерческой организации о заключении с гражданином, замещавшим должность государственной службы в Министерстве культуры Российской Федерации,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государственной службы в Министерстве культуры Российской Федерации,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организацией,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7" w:name="P99"/>
      <w:bookmarkEnd w:id="17"/>
      <w:r w:rsidRPr="004B25ED">
        <w:rPr>
          <w:rFonts w:ascii="Times New Roman" w:hAnsi="Times New Roman" w:cs="Times New Roman"/>
          <w:sz w:val="16"/>
          <w:szCs w:val="16"/>
        </w:rPr>
        <w:t xml:space="preserve">16.1. Обращение, указанное в </w:t>
      </w:r>
      <w:hyperlink w:anchor="P92" w:history="1">
        <w:r w:rsidRPr="004B25ED">
          <w:rPr>
            <w:rFonts w:ascii="Times New Roman" w:hAnsi="Times New Roman" w:cs="Times New Roman"/>
            <w:sz w:val="16"/>
            <w:szCs w:val="16"/>
          </w:rPr>
          <w:t>абзаце втором подпункта "б" пункта 16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настоящего Положения, подается гражданином, замещавшим должность государственной службы в Министерстве культуры Российской Федерации, в подразделение по профилактике коррупционных и иных правонарушений, либо должностному лицу,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по профилактике коррупционных и иных правонарушений либо должностным лицом,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4" w:history="1">
        <w:r w:rsidRPr="004B25ED">
          <w:rPr>
            <w:rFonts w:ascii="Times New Roman" w:hAnsi="Times New Roman" w:cs="Times New Roman"/>
            <w:sz w:val="16"/>
            <w:szCs w:val="16"/>
          </w:rPr>
          <w:t>статьи 12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Федерального закона от 25 декабря 2008 г. N 273-ФЗ "О противодействии коррупции".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 xml:space="preserve">16.2. Обращение, указанное в </w:t>
      </w:r>
      <w:hyperlink w:anchor="P92" w:history="1">
        <w:r w:rsidRPr="004B25ED">
          <w:rPr>
            <w:rFonts w:ascii="Times New Roman" w:hAnsi="Times New Roman" w:cs="Times New Roman"/>
            <w:sz w:val="16"/>
            <w:szCs w:val="16"/>
          </w:rPr>
          <w:t>абзаце втором подпункта "б" пункта 16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8" w:name="P101"/>
      <w:bookmarkEnd w:id="18"/>
      <w:r w:rsidRPr="004B25ED">
        <w:rPr>
          <w:rFonts w:ascii="Times New Roman" w:hAnsi="Times New Roman" w:cs="Times New Roman"/>
          <w:sz w:val="16"/>
          <w:szCs w:val="16"/>
        </w:rPr>
        <w:t xml:space="preserve">16.3. Уведомление, указанное в </w:t>
      </w:r>
      <w:hyperlink w:anchor="P98" w:history="1">
        <w:r w:rsidRPr="004B25ED">
          <w:rPr>
            <w:rFonts w:ascii="Times New Roman" w:hAnsi="Times New Roman" w:cs="Times New Roman"/>
            <w:sz w:val="16"/>
            <w:szCs w:val="16"/>
          </w:rPr>
          <w:t>подпункте "д" пункта 16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настоящего Положения, рассматривается подразделением по профилактике коррупционных и иных правонарушений либо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Министерстве культуры Российской Федерации, требований </w:t>
      </w:r>
      <w:hyperlink r:id="rId25" w:history="1">
        <w:r w:rsidRPr="004B25ED">
          <w:rPr>
            <w:rFonts w:ascii="Times New Roman" w:hAnsi="Times New Roman" w:cs="Times New Roman"/>
            <w:sz w:val="16"/>
            <w:szCs w:val="16"/>
          </w:rPr>
          <w:t>статьи 12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Федерального закона от 25 декабря 2008 г. N 273-ФЗ "О противодействии коррупции".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9" w:name="P102"/>
      <w:bookmarkEnd w:id="19"/>
      <w:r w:rsidRPr="004B25ED">
        <w:rPr>
          <w:rFonts w:ascii="Times New Roman" w:hAnsi="Times New Roman" w:cs="Times New Roman"/>
          <w:sz w:val="16"/>
          <w:szCs w:val="16"/>
        </w:rPr>
        <w:t xml:space="preserve">16.4. Уведомление, указанное в </w:t>
      </w:r>
      <w:hyperlink w:anchor="P95" w:history="1">
        <w:r w:rsidRPr="004B25ED">
          <w:rPr>
            <w:rFonts w:ascii="Times New Roman" w:hAnsi="Times New Roman" w:cs="Times New Roman"/>
            <w:sz w:val="16"/>
            <w:szCs w:val="16"/>
          </w:rPr>
          <w:t>абзаце пятом подпункта "б" пункта 16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настоящего Положения, рассматривается подразделением по профилактике коррупционных и иных правонарушений, либо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 xml:space="preserve">16.5. При подготовке мотивированного заключения по результатам рассмотрения обращения, указанного в </w:t>
      </w:r>
      <w:hyperlink w:anchor="P92" w:history="1">
        <w:r w:rsidRPr="004B25ED">
          <w:rPr>
            <w:rFonts w:ascii="Times New Roman" w:hAnsi="Times New Roman" w:cs="Times New Roman"/>
            <w:sz w:val="16"/>
            <w:szCs w:val="16"/>
          </w:rPr>
          <w:t>абзаце втором подпункта "б" пункта 16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настоящего Положения, или уведомлений, указанных в </w:t>
      </w:r>
      <w:hyperlink w:anchor="P95" w:history="1">
        <w:r w:rsidRPr="004B25ED">
          <w:rPr>
            <w:rFonts w:ascii="Times New Roman" w:hAnsi="Times New Roman" w:cs="Times New Roman"/>
            <w:sz w:val="16"/>
            <w:szCs w:val="16"/>
          </w:rPr>
          <w:t>абзаце пятом подпункта "б"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и </w:t>
      </w:r>
      <w:hyperlink w:anchor="P98" w:history="1">
        <w:r w:rsidRPr="004B25ED">
          <w:rPr>
            <w:rFonts w:ascii="Times New Roman" w:hAnsi="Times New Roman" w:cs="Times New Roman"/>
            <w:sz w:val="16"/>
            <w:szCs w:val="16"/>
          </w:rPr>
          <w:t>подпункте "д" пункта 16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настоящего Положения, должностные лица подразделения по профилактике коррупционных и иных правонарушений, либо должностным лицом, ответственным за работу по профилактике коррупционных и иных правонарушений, имеют право проводить собеседование с государственным служащим, работником организации, представившим обращение или уведомление, получать от него письменные пояснения, а Министр культуры Российской Федерации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предоставляются председателю Комиссии. В случае направления запросов обращения или уведомления,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 xml:space="preserve">17. Мотивированные заключения, предусмотренные </w:t>
      </w:r>
      <w:hyperlink w:anchor="P99" w:history="1">
        <w:r w:rsidRPr="004B25ED">
          <w:rPr>
            <w:rFonts w:ascii="Times New Roman" w:hAnsi="Times New Roman" w:cs="Times New Roman"/>
            <w:sz w:val="16"/>
            <w:szCs w:val="16"/>
          </w:rPr>
          <w:t>пунктами 16.1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, </w:t>
      </w:r>
      <w:hyperlink w:anchor="P101" w:history="1">
        <w:r w:rsidRPr="004B25ED">
          <w:rPr>
            <w:rFonts w:ascii="Times New Roman" w:hAnsi="Times New Roman" w:cs="Times New Roman"/>
            <w:sz w:val="16"/>
            <w:szCs w:val="16"/>
          </w:rPr>
          <w:t>16.3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и </w:t>
      </w:r>
      <w:hyperlink w:anchor="P102" w:history="1">
        <w:r w:rsidRPr="004B25ED">
          <w:rPr>
            <w:rFonts w:ascii="Times New Roman" w:hAnsi="Times New Roman" w:cs="Times New Roman"/>
            <w:sz w:val="16"/>
            <w:szCs w:val="16"/>
          </w:rPr>
          <w:t>16.4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настоящего Положения, должны содержать: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 xml:space="preserve">а) информацию, изложенную в обращениях или уведомлениях, указанных в </w:t>
      </w:r>
      <w:hyperlink w:anchor="P92" w:history="1">
        <w:r w:rsidRPr="004B25ED">
          <w:rPr>
            <w:rFonts w:ascii="Times New Roman" w:hAnsi="Times New Roman" w:cs="Times New Roman"/>
            <w:sz w:val="16"/>
            <w:szCs w:val="16"/>
          </w:rPr>
          <w:t>абзацах втором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и </w:t>
      </w:r>
      <w:hyperlink w:anchor="P95" w:history="1">
        <w:r w:rsidRPr="004B25ED">
          <w:rPr>
            <w:rFonts w:ascii="Times New Roman" w:hAnsi="Times New Roman" w:cs="Times New Roman"/>
            <w:sz w:val="16"/>
            <w:szCs w:val="16"/>
          </w:rPr>
          <w:t>пятом подпункта "б"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и </w:t>
      </w:r>
      <w:hyperlink w:anchor="P98" w:history="1">
        <w:r w:rsidRPr="004B25ED">
          <w:rPr>
            <w:rFonts w:ascii="Times New Roman" w:hAnsi="Times New Roman" w:cs="Times New Roman"/>
            <w:sz w:val="16"/>
            <w:szCs w:val="16"/>
          </w:rPr>
          <w:t>подпункте "д" пункта 16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настоящего Положения;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92" w:history="1">
        <w:r w:rsidRPr="004B25ED">
          <w:rPr>
            <w:rFonts w:ascii="Times New Roman" w:hAnsi="Times New Roman" w:cs="Times New Roman"/>
            <w:sz w:val="16"/>
            <w:szCs w:val="16"/>
          </w:rPr>
          <w:t>абзацах втором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и </w:t>
      </w:r>
      <w:hyperlink w:anchor="P95" w:history="1">
        <w:r w:rsidRPr="004B25ED">
          <w:rPr>
            <w:rFonts w:ascii="Times New Roman" w:hAnsi="Times New Roman" w:cs="Times New Roman"/>
            <w:sz w:val="16"/>
            <w:szCs w:val="16"/>
          </w:rPr>
          <w:t>пятом подпункта "б"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и </w:t>
      </w:r>
      <w:hyperlink w:anchor="P98" w:history="1">
        <w:r w:rsidRPr="004B25ED">
          <w:rPr>
            <w:rFonts w:ascii="Times New Roman" w:hAnsi="Times New Roman" w:cs="Times New Roman"/>
            <w:sz w:val="16"/>
            <w:szCs w:val="16"/>
          </w:rPr>
          <w:t>подпункте "д" пункта 16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настоящего Положения, а также рекомендации для принятия одного из решений в соответствии с </w:t>
      </w:r>
      <w:hyperlink w:anchor="P126" w:history="1">
        <w:r w:rsidRPr="004B25ED">
          <w:rPr>
            <w:rFonts w:ascii="Times New Roman" w:hAnsi="Times New Roman" w:cs="Times New Roman"/>
            <w:sz w:val="16"/>
            <w:szCs w:val="16"/>
          </w:rPr>
          <w:t>пунктами 24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, </w:t>
      </w:r>
      <w:hyperlink w:anchor="P136" w:history="1">
        <w:r w:rsidRPr="004B25ED">
          <w:rPr>
            <w:rFonts w:ascii="Times New Roman" w:hAnsi="Times New Roman" w:cs="Times New Roman"/>
            <w:sz w:val="16"/>
            <w:szCs w:val="16"/>
          </w:rPr>
          <w:t>25.2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, </w:t>
      </w:r>
      <w:hyperlink w:anchor="P144" w:history="1">
        <w:r w:rsidRPr="004B25ED">
          <w:rPr>
            <w:rFonts w:ascii="Times New Roman" w:hAnsi="Times New Roman" w:cs="Times New Roman"/>
            <w:sz w:val="16"/>
            <w:szCs w:val="16"/>
          </w:rPr>
          <w:t>27.1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настоящего Положения или иного решения.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18. Председатель Комиссии при поступлении к нему информации, содержащей основания для проведения заседания Комиссии: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3" w:history="1">
        <w:r w:rsidRPr="004B25ED">
          <w:rPr>
            <w:rFonts w:ascii="Times New Roman" w:hAnsi="Times New Roman" w:cs="Times New Roman"/>
            <w:sz w:val="16"/>
            <w:szCs w:val="16"/>
          </w:rPr>
          <w:t>пунктами 19.1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и </w:t>
      </w:r>
      <w:hyperlink w:anchor="P114" w:history="1">
        <w:r w:rsidRPr="004B25ED">
          <w:rPr>
            <w:rFonts w:ascii="Times New Roman" w:hAnsi="Times New Roman" w:cs="Times New Roman"/>
            <w:sz w:val="16"/>
            <w:szCs w:val="16"/>
          </w:rPr>
          <w:t>19.2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настоящего Положения;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б) организует ознакомление государственного служащего,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по профилактике коррупционных и иных правонарушений либо должностному лицу, ответственному за работу по профилактике коррупционных и иных правонарушений, и с результатами ее проверки;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 xml:space="preserve">в) рассматривает ходатайства о приглашении на заседание Комиссии лиц, указанных в </w:t>
      </w:r>
      <w:hyperlink w:anchor="P81" w:history="1">
        <w:r w:rsidRPr="004B25ED">
          <w:rPr>
            <w:rFonts w:ascii="Times New Roman" w:hAnsi="Times New Roman" w:cs="Times New Roman"/>
            <w:sz w:val="16"/>
            <w:szCs w:val="16"/>
          </w:rPr>
          <w:t>подпункте "в" пункта 13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 xml:space="preserve">19. Заседание Комиссии проводится, как правило, в присутствии государственного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служащий, работник организации или гражданин указывает в обращении, заявлении или уведомлении, представляемых в соответствии с </w:t>
      </w:r>
      <w:hyperlink w:anchor="P91" w:history="1">
        <w:r w:rsidRPr="004B25ED">
          <w:rPr>
            <w:rFonts w:ascii="Times New Roman" w:hAnsi="Times New Roman" w:cs="Times New Roman"/>
            <w:sz w:val="16"/>
            <w:szCs w:val="16"/>
          </w:rPr>
          <w:t>подпунктом "б" пункта 16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настоящего Положения.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0" w:name="P113"/>
      <w:bookmarkEnd w:id="20"/>
      <w:r w:rsidRPr="004B25ED">
        <w:rPr>
          <w:rFonts w:ascii="Times New Roman" w:hAnsi="Times New Roman" w:cs="Times New Roman"/>
          <w:sz w:val="16"/>
          <w:szCs w:val="16"/>
        </w:rPr>
        <w:t xml:space="preserve">19.1. Заседание Комиссии по рассмотрению заявлений, указанных в </w:t>
      </w:r>
      <w:hyperlink w:anchor="P93" w:history="1">
        <w:r w:rsidRPr="004B25ED">
          <w:rPr>
            <w:rFonts w:ascii="Times New Roman" w:hAnsi="Times New Roman" w:cs="Times New Roman"/>
            <w:sz w:val="16"/>
            <w:szCs w:val="16"/>
          </w:rPr>
          <w:t>абзацах третьем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и </w:t>
      </w:r>
      <w:hyperlink w:anchor="P94" w:history="1">
        <w:r w:rsidRPr="004B25ED">
          <w:rPr>
            <w:rFonts w:ascii="Times New Roman" w:hAnsi="Times New Roman" w:cs="Times New Roman"/>
            <w:sz w:val="16"/>
            <w:szCs w:val="16"/>
          </w:rPr>
          <w:t>четвертом подпункта "б" пункта 16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1" w:name="P114"/>
      <w:bookmarkEnd w:id="21"/>
      <w:r w:rsidRPr="004B25ED">
        <w:rPr>
          <w:rFonts w:ascii="Times New Roman" w:hAnsi="Times New Roman" w:cs="Times New Roman"/>
          <w:sz w:val="16"/>
          <w:szCs w:val="16"/>
        </w:rPr>
        <w:t xml:space="preserve">19.2. Уведомление, указанное в </w:t>
      </w:r>
      <w:hyperlink w:anchor="P98" w:history="1">
        <w:r w:rsidRPr="004B25ED">
          <w:rPr>
            <w:rFonts w:ascii="Times New Roman" w:hAnsi="Times New Roman" w:cs="Times New Roman"/>
            <w:sz w:val="16"/>
            <w:szCs w:val="16"/>
          </w:rPr>
          <w:t>подпункте "д" пункта 16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настоящего Положения, рассматривается на очередном (плановом) заседании Комиссии.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 xml:space="preserve">19.3. Заседание Комиссии может проводиться в отсутствие государственного служащего, работника организации или гражданина </w:t>
      </w:r>
      <w:r w:rsidRPr="004B25ED">
        <w:rPr>
          <w:rFonts w:ascii="Times New Roman" w:hAnsi="Times New Roman" w:cs="Times New Roman"/>
          <w:sz w:val="16"/>
          <w:szCs w:val="16"/>
        </w:rPr>
        <w:lastRenderedPageBreak/>
        <w:t>в случае: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 xml:space="preserve">а) если в обращении, заявлении или уведомлении, предусмотренных </w:t>
      </w:r>
      <w:hyperlink w:anchor="P91" w:history="1">
        <w:r w:rsidRPr="004B25ED">
          <w:rPr>
            <w:rFonts w:ascii="Times New Roman" w:hAnsi="Times New Roman" w:cs="Times New Roman"/>
            <w:sz w:val="16"/>
            <w:szCs w:val="16"/>
          </w:rPr>
          <w:t>подпунктом "б" пункта 16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настоящего Положения, не содержится указания о намерении государственного служащего, работника организации или гражданина лично присутствовать на заседании Комиссии;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б) если государственный служащий, работник организации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20. На заседании Комиссии заслушиваются пояснения государственного служащего, работника организации или гражданина, замещавшего должность государственной службы в Министерстве культуры Российской Федерации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2" w:name="P120"/>
      <w:bookmarkEnd w:id="22"/>
      <w:r w:rsidRPr="004B25ED">
        <w:rPr>
          <w:rFonts w:ascii="Times New Roman" w:hAnsi="Times New Roman" w:cs="Times New Roman"/>
          <w:sz w:val="16"/>
          <w:szCs w:val="16"/>
        </w:rPr>
        <w:t xml:space="preserve">22. По итогам рассмотрения вопроса, указанного в </w:t>
      </w:r>
      <w:hyperlink w:anchor="P89" w:history="1">
        <w:r w:rsidRPr="004B25ED">
          <w:rPr>
            <w:rFonts w:ascii="Times New Roman" w:hAnsi="Times New Roman" w:cs="Times New Roman"/>
            <w:sz w:val="16"/>
            <w:szCs w:val="16"/>
          </w:rPr>
          <w:t>абзаце втором подпункта "а" пункта 16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настоящего Положения, Комиссия принимает одно из следующих решений: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3" w:name="P121"/>
      <w:bookmarkEnd w:id="23"/>
      <w:r w:rsidRPr="004B25ED">
        <w:rPr>
          <w:rFonts w:ascii="Times New Roman" w:hAnsi="Times New Roman" w:cs="Times New Roman"/>
          <w:sz w:val="16"/>
          <w:szCs w:val="16"/>
        </w:rPr>
        <w:t xml:space="preserve">а) установить, что сведения, представленные государственным служащим, работником организации в соответствии с </w:t>
      </w:r>
      <w:hyperlink r:id="rId26" w:history="1">
        <w:r w:rsidRPr="004B25ED">
          <w:rPr>
            <w:rFonts w:ascii="Times New Roman" w:hAnsi="Times New Roman" w:cs="Times New Roman"/>
            <w:sz w:val="16"/>
            <w:szCs w:val="16"/>
          </w:rPr>
          <w:t>подпунктом "а" пункта 1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 xml:space="preserve">б) установить, что сведения, представленные государственным служащим, работником организации в соответствии с </w:t>
      </w:r>
      <w:hyperlink r:id="rId27" w:history="1">
        <w:r w:rsidRPr="004B25ED">
          <w:rPr>
            <w:rFonts w:ascii="Times New Roman" w:hAnsi="Times New Roman" w:cs="Times New Roman"/>
            <w:sz w:val="16"/>
            <w:szCs w:val="16"/>
          </w:rPr>
          <w:t>подпунктом "а" пункта 1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Положения, названного в </w:t>
      </w:r>
      <w:hyperlink w:anchor="P121" w:history="1">
        <w:r w:rsidRPr="004B25ED">
          <w:rPr>
            <w:rFonts w:ascii="Times New Roman" w:hAnsi="Times New Roman" w:cs="Times New Roman"/>
            <w:sz w:val="16"/>
            <w:szCs w:val="16"/>
          </w:rPr>
          <w:t>подпункте "а"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настоящего пункта, являются недостоверными и (или) неполными. В этом случае Комиссия рекомендует Министру культуры Российской Федерации применить к указанным в настоящем подпункте лицам конкретную меру ответственности.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 xml:space="preserve">23. По итогам рассмотрения вопроса, указанного в </w:t>
      </w:r>
      <w:hyperlink w:anchor="P90" w:history="1">
        <w:r w:rsidRPr="004B25ED">
          <w:rPr>
            <w:rFonts w:ascii="Times New Roman" w:hAnsi="Times New Roman" w:cs="Times New Roman"/>
            <w:sz w:val="16"/>
            <w:szCs w:val="16"/>
          </w:rPr>
          <w:t>абзаце третьем подпункта "а" пункта 16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настоящего Положения, Комиссия принимает одно из следующих решений: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а) установить, что государственный служащий, работник организации соблюдал требования к служебному поведению и (или) требования об урегулировании конфликта интересов;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б) установить, что государственный служащий, работник организации не соблюдал требования к служебному поведению и (или) требования об урегулировании конфликта интересов. В этом случае Комиссия рекомендует Министру культуры Российской Федерации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4" w:name="P126"/>
      <w:bookmarkEnd w:id="24"/>
      <w:r w:rsidRPr="004B25ED">
        <w:rPr>
          <w:rFonts w:ascii="Times New Roman" w:hAnsi="Times New Roman" w:cs="Times New Roman"/>
          <w:sz w:val="16"/>
          <w:szCs w:val="16"/>
        </w:rPr>
        <w:t xml:space="preserve">24. По итогам рассмотрения вопроса, указанного в </w:t>
      </w:r>
      <w:hyperlink w:anchor="P92" w:history="1">
        <w:r w:rsidRPr="004B25ED">
          <w:rPr>
            <w:rFonts w:ascii="Times New Roman" w:hAnsi="Times New Roman" w:cs="Times New Roman"/>
            <w:sz w:val="16"/>
            <w:szCs w:val="16"/>
          </w:rPr>
          <w:t>абзаце втором подпункта "б" пункта 16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настоящего Положения, Комиссия принимает одно из следующих решений: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5" w:name="P129"/>
      <w:bookmarkEnd w:id="25"/>
      <w:r w:rsidRPr="004B25ED">
        <w:rPr>
          <w:rFonts w:ascii="Times New Roman" w:hAnsi="Times New Roman" w:cs="Times New Roman"/>
          <w:sz w:val="16"/>
          <w:szCs w:val="16"/>
        </w:rPr>
        <w:t xml:space="preserve">25. По итогам рассмотрения вопроса, указанного в </w:t>
      </w:r>
      <w:hyperlink w:anchor="P93" w:history="1">
        <w:r w:rsidRPr="004B25ED">
          <w:rPr>
            <w:rFonts w:ascii="Times New Roman" w:hAnsi="Times New Roman" w:cs="Times New Roman"/>
            <w:sz w:val="16"/>
            <w:szCs w:val="16"/>
          </w:rPr>
          <w:t>абзаце третьем подпункта "б" пункта 16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настоящего Положения, Комиссия принимает одно из следующих решений: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а) признать, что причина непредставления государственным служащим, работником организации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б) признать, что причина непредставления государственным служащим, работником организации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служащему, работнику организации принять меры по представлению указанных сведений;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в) признать, что причина непредставления государственным служащим, работником организации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культуры Российской Федерации применить к указанным в настоящем подпункте лицам конкретную меру ответственности.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6" w:name="P133"/>
      <w:bookmarkEnd w:id="26"/>
      <w:r w:rsidRPr="004B25ED">
        <w:rPr>
          <w:rFonts w:ascii="Times New Roman" w:hAnsi="Times New Roman" w:cs="Times New Roman"/>
          <w:sz w:val="16"/>
          <w:szCs w:val="16"/>
        </w:rPr>
        <w:t xml:space="preserve">25.1. По итогам рассмотрения заявления, указанного в </w:t>
      </w:r>
      <w:hyperlink w:anchor="P94" w:history="1">
        <w:r w:rsidRPr="004B25ED">
          <w:rPr>
            <w:rFonts w:ascii="Times New Roman" w:hAnsi="Times New Roman" w:cs="Times New Roman"/>
            <w:sz w:val="16"/>
            <w:szCs w:val="16"/>
          </w:rPr>
          <w:t>абзаце четвертом подпункта "б" пункта 16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настоящего Положения, Комиссия принимает одно из следующих решений: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 xml:space="preserve">а) признать, что обстоятельства, препятствующие выполнению требований Федерального </w:t>
      </w:r>
      <w:hyperlink r:id="rId28" w:history="1">
        <w:r w:rsidRPr="004B25ED">
          <w:rPr>
            <w:rFonts w:ascii="Times New Roman" w:hAnsi="Times New Roman" w:cs="Times New Roman"/>
            <w:sz w:val="16"/>
            <w:szCs w:val="16"/>
          </w:rPr>
          <w:t>закона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 xml:space="preserve">б) признать, что обстоятельства, препятствующие выполнению требований Федерального </w:t>
      </w:r>
      <w:hyperlink r:id="rId29" w:history="1">
        <w:r w:rsidRPr="004B25ED">
          <w:rPr>
            <w:rFonts w:ascii="Times New Roman" w:hAnsi="Times New Roman" w:cs="Times New Roman"/>
            <w:sz w:val="16"/>
            <w:szCs w:val="16"/>
          </w:rPr>
          <w:t>закона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Министру культуры Российской Федерации применить к государственному служащему конкретную меру ответственности.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7" w:name="P136"/>
      <w:bookmarkEnd w:id="27"/>
      <w:r w:rsidRPr="004B25ED">
        <w:rPr>
          <w:rFonts w:ascii="Times New Roman" w:hAnsi="Times New Roman" w:cs="Times New Roman"/>
          <w:sz w:val="16"/>
          <w:szCs w:val="16"/>
        </w:rPr>
        <w:t xml:space="preserve">25.2. По итогам рассмотрения вопроса, указанного в </w:t>
      </w:r>
      <w:hyperlink w:anchor="P95" w:history="1">
        <w:r w:rsidRPr="004B25ED">
          <w:rPr>
            <w:rFonts w:ascii="Times New Roman" w:hAnsi="Times New Roman" w:cs="Times New Roman"/>
            <w:sz w:val="16"/>
            <w:szCs w:val="16"/>
          </w:rPr>
          <w:t>абзаце пятом подпункта "б" пункта 16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настоящего Положения, Комиссия принимает одно из следующих решений: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а) признать, что при исполнении государственным служащим, работником организации должностных обязанностей конфликт интересов отсутствует;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б) признать, что при исполнении государственным служащим, работником организации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служащему, работнику организации и (или) Министру, руководителю территориального органа Министерства культуры Российской Федерации принять меры по урегулированию конфликта интересов или по недопущению его возникновения;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в) признать, что государственный служащий, работник организации не соблюдал требования об урегулировании конфликта интересов. В этом случае Комиссия рекомендует Министру, руководителю территориального органа Министерства культуры Российской Федерации применить к государственному служащему, работнику организации конкретную меру ответственности.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8" w:name="P140"/>
      <w:bookmarkEnd w:id="28"/>
      <w:r w:rsidRPr="004B25ED">
        <w:rPr>
          <w:rFonts w:ascii="Times New Roman" w:hAnsi="Times New Roman" w:cs="Times New Roman"/>
          <w:sz w:val="16"/>
          <w:szCs w:val="16"/>
        </w:rPr>
        <w:t xml:space="preserve">26. По итогам рассмотрения вопроса, указанного в </w:t>
      </w:r>
      <w:hyperlink w:anchor="P97" w:history="1">
        <w:r w:rsidRPr="004B25ED">
          <w:rPr>
            <w:rFonts w:ascii="Times New Roman" w:hAnsi="Times New Roman" w:cs="Times New Roman"/>
            <w:sz w:val="16"/>
            <w:szCs w:val="16"/>
          </w:rPr>
          <w:t>подпункте "г" пункта 16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настоящего Положения, Комиссия принимает одно из следующих решений: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 xml:space="preserve">а) признать, что сведения, представленные государственным служащим, работником организации, в соответствии с </w:t>
      </w:r>
      <w:hyperlink r:id="rId30" w:history="1">
        <w:r w:rsidRPr="004B25ED">
          <w:rPr>
            <w:rFonts w:ascii="Times New Roman" w:hAnsi="Times New Roman" w:cs="Times New Roman"/>
            <w:sz w:val="16"/>
            <w:szCs w:val="16"/>
          </w:rPr>
          <w:t>частью 1 статьи 3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 xml:space="preserve">б) признать, что сведения, представленные государственным служащим, работником организации, в соответствии с </w:t>
      </w:r>
      <w:hyperlink r:id="rId31" w:history="1">
        <w:r w:rsidRPr="004B25ED">
          <w:rPr>
            <w:rFonts w:ascii="Times New Roman" w:hAnsi="Times New Roman" w:cs="Times New Roman"/>
            <w:sz w:val="16"/>
            <w:szCs w:val="16"/>
          </w:rPr>
          <w:t xml:space="preserve">частью 1 </w:t>
        </w:r>
        <w:r w:rsidRPr="004B25ED">
          <w:rPr>
            <w:rFonts w:ascii="Times New Roman" w:hAnsi="Times New Roman" w:cs="Times New Roman"/>
            <w:sz w:val="16"/>
            <w:szCs w:val="16"/>
          </w:rPr>
          <w:lastRenderedPageBreak/>
          <w:t>статьи 3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Министру культуры Российской Федерации применить к указанным в настоящем подпункте лицам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 xml:space="preserve">27. По итогам рассмотрения вопросов, указанных в </w:t>
      </w:r>
      <w:hyperlink w:anchor="P88" w:history="1">
        <w:r w:rsidRPr="004B25ED">
          <w:rPr>
            <w:rFonts w:ascii="Times New Roman" w:hAnsi="Times New Roman" w:cs="Times New Roman"/>
            <w:sz w:val="16"/>
            <w:szCs w:val="16"/>
          </w:rPr>
          <w:t>подпунктах "а"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, </w:t>
      </w:r>
      <w:hyperlink w:anchor="P91" w:history="1">
        <w:r w:rsidRPr="004B25ED">
          <w:rPr>
            <w:rFonts w:ascii="Times New Roman" w:hAnsi="Times New Roman" w:cs="Times New Roman"/>
            <w:sz w:val="16"/>
            <w:szCs w:val="16"/>
          </w:rPr>
          <w:t>"б"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, </w:t>
      </w:r>
      <w:hyperlink w:anchor="P97" w:history="1">
        <w:r w:rsidRPr="004B25ED">
          <w:rPr>
            <w:rFonts w:ascii="Times New Roman" w:hAnsi="Times New Roman" w:cs="Times New Roman"/>
            <w:sz w:val="16"/>
            <w:szCs w:val="16"/>
          </w:rPr>
          <w:t>"г"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и </w:t>
      </w:r>
      <w:hyperlink w:anchor="P98" w:history="1">
        <w:r w:rsidRPr="004B25ED">
          <w:rPr>
            <w:rFonts w:ascii="Times New Roman" w:hAnsi="Times New Roman" w:cs="Times New Roman"/>
            <w:sz w:val="16"/>
            <w:szCs w:val="16"/>
          </w:rPr>
          <w:t>"д" пункта 16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20" w:history="1">
        <w:r w:rsidRPr="004B25ED">
          <w:rPr>
            <w:rFonts w:ascii="Times New Roman" w:hAnsi="Times New Roman" w:cs="Times New Roman"/>
            <w:sz w:val="16"/>
            <w:szCs w:val="16"/>
          </w:rPr>
          <w:t>пунктами 22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- </w:t>
      </w:r>
      <w:hyperlink w:anchor="P129" w:history="1">
        <w:r w:rsidRPr="004B25ED">
          <w:rPr>
            <w:rFonts w:ascii="Times New Roman" w:hAnsi="Times New Roman" w:cs="Times New Roman"/>
            <w:sz w:val="16"/>
            <w:szCs w:val="16"/>
          </w:rPr>
          <w:t>25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, </w:t>
      </w:r>
      <w:hyperlink w:anchor="P133" w:history="1">
        <w:r w:rsidRPr="004B25ED">
          <w:rPr>
            <w:rFonts w:ascii="Times New Roman" w:hAnsi="Times New Roman" w:cs="Times New Roman"/>
            <w:sz w:val="16"/>
            <w:szCs w:val="16"/>
          </w:rPr>
          <w:t>25.1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, </w:t>
      </w:r>
      <w:hyperlink w:anchor="P136" w:history="1">
        <w:r w:rsidRPr="004B25ED">
          <w:rPr>
            <w:rFonts w:ascii="Times New Roman" w:hAnsi="Times New Roman" w:cs="Times New Roman"/>
            <w:sz w:val="16"/>
            <w:szCs w:val="16"/>
          </w:rPr>
          <w:t>25.2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и </w:t>
      </w:r>
      <w:hyperlink w:anchor="P140" w:history="1">
        <w:r w:rsidRPr="004B25ED">
          <w:rPr>
            <w:rFonts w:ascii="Times New Roman" w:hAnsi="Times New Roman" w:cs="Times New Roman"/>
            <w:sz w:val="16"/>
            <w:szCs w:val="16"/>
          </w:rPr>
          <w:t>26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9" w:name="P144"/>
      <w:bookmarkEnd w:id="29"/>
      <w:r w:rsidRPr="004B25ED">
        <w:rPr>
          <w:rFonts w:ascii="Times New Roman" w:hAnsi="Times New Roman" w:cs="Times New Roman"/>
          <w:sz w:val="16"/>
          <w:szCs w:val="16"/>
        </w:rPr>
        <w:t xml:space="preserve">27.1. По итогам рассмотрения уведомления, указанного в </w:t>
      </w:r>
      <w:hyperlink w:anchor="P98" w:history="1">
        <w:r w:rsidRPr="004B25ED">
          <w:rPr>
            <w:rFonts w:ascii="Times New Roman" w:hAnsi="Times New Roman" w:cs="Times New Roman"/>
            <w:sz w:val="16"/>
            <w:szCs w:val="16"/>
          </w:rPr>
          <w:t>подпункте "д" пункта 16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настоящего Положения, Комиссия принимает в отношении гражданина, замещавшего должность государственной службы в Министерстве культуры Российской Федерации, одно из следующих решений: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2" w:history="1">
        <w:r w:rsidRPr="004B25ED">
          <w:rPr>
            <w:rFonts w:ascii="Times New Roman" w:hAnsi="Times New Roman" w:cs="Times New Roman"/>
            <w:sz w:val="16"/>
            <w:szCs w:val="16"/>
          </w:rPr>
          <w:t>статьи 12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Федерального закона от 25 декабря 2008 г. N 273-ФЗ "О противодействии коррупции". В этом случае Комиссия рекомендует Министру культуры Российской Федерации проинформировать об указанных обстоятельствах органы прокуратуры и уведомившую организацию.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 xml:space="preserve">28. По итогам рассмотрения вопроса, предусмотренного </w:t>
      </w:r>
      <w:hyperlink w:anchor="P96" w:history="1">
        <w:r w:rsidRPr="004B25ED">
          <w:rPr>
            <w:rFonts w:ascii="Times New Roman" w:hAnsi="Times New Roman" w:cs="Times New Roman"/>
            <w:sz w:val="16"/>
            <w:szCs w:val="16"/>
          </w:rPr>
          <w:t>подпунктом "в" пункта 16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настоящего Порядка, Комиссия принимает соответствующее решение.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29. Для исполнения решений Комиссии могут быть подготовлены проекты решений или поручений Министра культуры Российской Федерации, которые представляются на рассмотрение Министру культуры Российской Федерации.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 xml:space="preserve">30. Решения Комиссии по вопросам, указанным в </w:t>
      </w:r>
      <w:hyperlink w:anchor="P87" w:history="1">
        <w:r w:rsidRPr="004B25ED">
          <w:rPr>
            <w:rFonts w:ascii="Times New Roman" w:hAnsi="Times New Roman" w:cs="Times New Roman"/>
            <w:sz w:val="16"/>
            <w:szCs w:val="16"/>
          </w:rPr>
          <w:t>пункте 16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31. Решения Комиссии оформляются протоколами, которые подписывают члены Комиссии, принимавшие участие в ее заседании.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 xml:space="preserve">Решения Комиссии, за исключением решения, принимаемого по итогам рассмотрения вопроса, указанного в </w:t>
      </w:r>
      <w:hyperlink w:anchor="P92" w:history="1">
        <w:r w:rsidRPr="004B25ED">
          <w:rPr>
            <w:rFonts w:ascii="Times New Roman" w:hAnsi="Times New Roman" w:cs="Times New Roman"/>
            <w:sz w:val="16"/>
            <w:szCs w:val="16"/>
          </w:rPr>
          <w:t>абзаце втором подпункта "б" пункта 16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настоящего Положения, для Министра культуры Российской Федерации носят рекомендательный характер.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 xml:space="preserve">Решение, принимаемое по итогам рассмотрения вопроса, указанного в </w:t>
      </w:r>
      <w:hyperlink w:anchor="P92" w:history="1">
        <w:r w:rsidRPr="004B25ED">
          <w:rPr>
            <w:rFonts w:ascii="Times New Roman" w:hAnsi="Times New Roman" w:cs="Times New Roman"/>
            <w:sz w:val="16"/>
            <w:szCs w:val="16"/>
          </w:rPr>
          <w:t>абзаце втором подпункта "б" пункта 16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настоящего Положения, носит обязательный характер.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32. В протоколе заседания Комиссии указываются: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в) предъявляемые к государственному служащему, работнику организации претензии, материалы, на которых они основываются;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г) содержание пояснений государственного служащего, работника организации и других лиц по существу предъявляемых претензий;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д) фамилии, имена, отчества выступивших на заседании лиц и краткое изложение их выступлений;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ж) другие сведения;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з) результаты голосования;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и) решение и обоснование его принятия.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33.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служащий, работник организации.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34. Копии протокола заседания Комиссии в 7-дневный срок со дня заседания направляются Министру культуры Российской Федерации, полностью или в виде выписок из него - государственному служащему, работнику организации, а также по решению Комиссии - иным заинтересованным лицам.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35. Министр культуры Российской Федерации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служащему, работнику организации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Министр культуры Российской Федерации в письменной форме уведомляет Комиссию в месячный срок со дня поступления к нему протокола заседания Комиссии. Решение оглашается на ближайшем заседании Комиссии и принимается к сведению без обсуждения.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36. В случае установления Комиссией признаков дисциплинарного проступка в действиях (бездействии) государственного служащего, работника организации информация об этом представляется Министру культуры Российской Федерации для решения вопроса о применении к государственному служащему, работнику организации мер ответственности, предусмотренных нормативными правовыми актами Российской Федерации.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37. В случае установления Комиссией факта совершения государственным служащим, работником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38. Копия протокола заседания Комиссии или выписка из него приобщается к личному делу государственного служащего, работника организации,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 xml:space="preserve">38.1. Выписка из решения Комиссии, заверенная подписью секретаря Комиссии и печатью Департамента управления делами Министерства культуры Российской Федерации, вручается гражданину, замещавшему должность государственной службы в Министерстве культуры Российской Федерации, в отношении которого рассматривался вопрос, указанный в </w:t>
      </w:r>
      <w:hyperlink w:anchor="P92" w:history="1">
        <w:r w:rsidRPr="004B25ED">
          <w:rPr>
            <w:rFonts w:ascii="Times New Roman" w:hAnsi="Times New Roman" w:cs="Times New Roman"/>
            <w:sz w:val="16"/>
            <w:szCs w:val="16"/>
          </w:rPr>
          <w:t>абзаце втором подпункта "б" пункта 16</w:t>
        </w:r>
      </w:hyperlink>
      <w:r w:rsidRPr="004B25ED">
        <w:rPr>
          <w:rFonts w:ascii="Times New Roman" w:hAnsi="Times New Roman" w:cs="Times New Roman"/>
          <w:sz w:val="16"/>
          <w:szCs w:val="16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25ED">
        <w:rPr>
          <w:rFonts w:ascii="Times New Roman" w:hAnsi="Times New Roman" w:cs="Times New Roman"/>
          <w:sz w:val="16"/>
          <w:szCs w:val="16"/>
        </w:rPr>
        <w:t>39.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по профилактике коррупционных и иных правонарушений или должностными лицами, ответственными за работу по профилактике коррупционных и иных правонарушений.</w:t>
      </w:r>
    </w:p>
    <w:p w:rsidR="004B25ED" w:rsidRPr="004B25ED" w:rsidRDefault="004B25ED" w:rsidP="004B25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E2C28" w:rsidRDefault="007E2C28">
      <w:bookmarkStart w:id="30" w:name="_GoBack"/>
      <w:bookmarkEnd w:id="30"/>
    </w:p>
    <w:sectPr w:rsidR="007E2C28" w:rsidSect="00E4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ED"/>
    <w:rsid w:val="000113B3"/>
    <w:rsid w:val="0010164C"/>
    <w:rsid w:val="001B44E8"/>
    <w:rsid w:val="004B25ED"/>
    <w:rsid w:val="00516F70"/>
    <w:rsid w:val="005C6141"/>
    <w:rsid w:val="005E4EE8"/>
    <w:rsid w:val="00667699"/>
    <w:rsid w:val="00672532"/>
    <w:rsid w:val="00763840"/>
    <w:rsid w:val="007814CB"/>
    <w:rsid w:val="007E2C28"/>
    <w:rsid w:val="009E76B7"/>
    <w:rsid w:val="00AC4655"/>
    <w:rsid w:val="00C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D9309-361E-41F2-A569-383A9697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5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25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25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6A5A14E1279F12C78B882C058CA984ED8C5916DF5B8E1640CC0E804DAA36799F294BE5F9F42ED2006113452V4C5J" TargetMode="External"/><Relationship Id="rId13" Type="http://schemas.openxmlformats.org/officeDocument/2006/relationships/hyperlink" Target="consultantplus://offline/ref=81C6A5A14E1279F12C78B882C058CA984ED7C79965F6B8E1640CC0E804DAA3678BF2CCB25C9F5CED2213476514113DE8C8929E6E7791869DV0C9J" TargetMode="External"/><Relationship Id="rId18" Type="http://schemas.openxmlformats.org/officeDocument/2006/relationships/hyperlink" Target="consultantplus://offline/ref=81C6A5A14E1279F12C78B882C058CA984CD6C3976DF3B8E1640CC0E804DAA3678BF2CCB25C9F5EED2413476514113DE8C8929E6E7791869DV0C9J" TargetMode="External"/><Relationship Id="rId26" Type="http://schemas.openxmlformats.org/officeDocument/2006/relationships/hyperlink" Target="consultantplus://offline/ref=81C6A5A14E1279F12C78B882C058CA984CD6C2976DF3B8E1640CC0E804DAA3678BF2CCB257CB0DA8741510344E4531F5CA8C9DV6CE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1C6A5A14E1279F12C78B882C058CA984CD4CA986BF6B8E1640CC0E804DAA3678BF2CCB25C9F5DEE2913476514113DE8C8929E6E7791869DV0C9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1C6A5A14E1279F12C78B882C058CA984BD1C29065F1B8E1640CC0E804DAA3678BF2CCB25C9F5EEE2713476514113DE8C8929E6E7791869DV0C9J" TargetMode="External"/><Relationship Id="rId12" Type="http://schemas.openxmlformats.org/officeDocument/2006/relationships/hyperlink" Target="consultantplus://offline/ref=81C6A5A14E1279F12C78B882C058CA984CD9C7906FF3B8E1640CC0E804DAA36799F294BE5F9F42ED2006113452V4C5J" TargetMode="External"/><Relationship Id="rId17" Type="http://schemas.openxmlformats.org/officeDocument/2006/relationships/hyperlink" Target="consultantplus://offline/ref=81C6A5A14E1279F12C78B882C058CA984CD6C2976DF3B8E1640CC0E804DAA3678BF2CCB257CB0DA8741510344E4531F5CA8C9DV6CEJ" TargetMode="External"/><Relationship Id="rId25" Type="http://schemas.openxmlformats.org/officeDocument/2006/relationships/hyperlink" Target="consultantplus://offline/ref=81C6A5A14E1279F12C78B882C058CA984CD9C7906FF3B8E1640CC0E804DAA3678BF2CCB1549408BD654D1E37505A31EAD68E9F6DV6C8J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C6A5A14E1279F12C78B882C058CA984CD6C2976DF3B8E1640CC0E804DAA3678BF2CCB25C9F5DE82813476514113DE8C8929E6E7791869DV0C9J" TargetMode="External"/><Relationship Id="rId20" Type="http://schemas.openxmlformats.org/officeDocument/2006/relationships/hyperlink" Target="consultantplus://offline/ref=81C6A5A14E1279F12C78B882C058CA984CD9C7906FF2B8E1640CC0E804DAA36799F294BE5F9F42ED2006113452V4C5J" TargetMode="External"/><Relationship Id="rId29" Type="http://schemas.openxmlformats.org/officeDocument/2006/relationships/hyperlink" Target="consultantplus://offline/ref=81C6A5A14E1279F12C78B882C058CA984CD9C7906FF2B8E1640CC0E804DAA36799F294BE5F9F42ED2006113452V4C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6A5A14E1279F12C78B882C058CA984DD6CA9264F1B8E1640CC0E804DAA3678BF2CCB25C9F5CE82313476514113DE8C8929E6E7791869DV0C9J" TargetMode="External"/><Relationship Id="rId11" Type="http://schemas.openxmlformats.org/officeDocument/2006/relationships/hyperlink" Target="consultantplus://offline/ref=81C6A5A14E1279F12C78B882C058CA984DD9C59567A6EFE33559CEED0C8AF9779DBBC2B3429E5DF2231811V3C5J" TargetMode="External"/><Relationship Id="rId24" Type="http://schemas.openxmlformats.org/officeDocument/2006/relationships/hyperlink" Target="consultantplus://offline/ref=81C6A5A14E1279F12C78B882C058CA984CD9C7906FF3B8E1640CC0E804DAA3678BF2CCB1549408BD654D1E37505A31EAD68E9F6DV6C8J" TargetMode="External"/><Relationship Id="rId32" Type="http://schemas.openxmlformats.org/officeDocument/2006/relationships/hyperlink" Target="consultantplus://offline/ref=81C6A5A14E1279F12C78B882C058CA984CD9C7906FF3B8E1640CC0E804DAA3678BF2CCB1549408BD654D1E37505A31EAD68E9F6DV6C8J" TargetMode="External"/><Relationship Id="rId5" Type="http://schemas.openxmlformats.org/officeDocument/2006/relationships/hyperlink" Target="consultantplus://offline/ref=81C6A5A14E1279F12C78B882C058CA984CD9C7906FF3B8E1640CC0E804DAA3678BF2CCB15C9D57B8705C463953442EEAC9929D6F6BV9C2J" TargetMode="External"/><Relationship Id="rId15" Type="http://schemas.openxmlformats.org/officeDocument/2006/relationships/hyperlink" Target="consultantplus://offline/ref=81C6A5A14E1279F12C78B882C058CA984ED7C79965F6B8E1640CC0E804DAA3678BF2CCB25C9F5CED2413476514113DE8C8929E6E7791869DV0C9J" TargetMode="External"/><Relationship Id="rId23" Type="http://schemas.openxmlformats.org/officeDocument/2006/relationships/hyperlink" Target="consultantplus://offline/ref=81C6A5A14E1279F12C78B882C058CA984BD1C29969F4B8E1640CC0E804DAA3678BF2CCB25B9E5FE7754957615D4730F5C98D816D6991V8C7J" TargetMode="External"/><Relationship Id="rId28" Type="http://schemas.openxmlformats.org/officeDocument/2006/relationships/hyperlink" Target="consultantplus://offline/ref=81C6A5A14E1279F12C78B882C058CA984CD9C7906FF2B8E1640CC0E804DAA36799F294BE5F9F42ED2006113452V4C5J" TargetMode="External"/><Relationship Id="rId10" Type="http://schemas.openxmlformats.org/officeDocument/2006/relationships/hyperlink" Target="consultantplus://offline/ref=81C6A5A14E1279F12C78B882C058CA984ED8C59069F7B8E1640CC0E804DAA36799F294BE5F9F42ED2006113452V4C5J" TargetMode="External"/><Relationship Id="rId19" Type="http://schemas.openxmlformats.org/officeDocument/2006/relationships/hyperlink" Target="consultantplus://offline/ref=81C6A5A14E1279F12C78B882C058CA984CD6C3976DF3B8E1640CC0E804DAA3678BF2CCB25C9F5CEC2913476514113DE8C8929E6E7791869DV0C9J" TargetMode="External"/><Relationship Id="rId31" Type="http://schemas.openxmlformats.org/officeDocument/2006/relationships/hyperlink" Target="consultantplus://offline/ref=81C6A5A14E1279F12C78B882C058CA984CD4CA986BF6B8E1640CC0E804DAA3678BF2CCB25C9F5DEE2913476514113DE8C8929E6E7791869DV0C9J" TargetMode="External"/><Relationship Id="rId4" Type="http://schemas.openxmlformats.org/officeDocument/2006/relationships/hyperlink" Target="consultantplus://offline/ref=81C6A5A14E1279F12C78B882C058CA984CD9CB976FF4B8E1640CC0E804DAA3678BF2CCB75E9408BD654D1E37505A31EAD68E9F6DV6C8J" TargetMode="External"/><Relationship Id="rId9" Type="http://schemas.openxmlformats.org/officeDocument/2006/relationships/hyperlink" Target="consultantplus://offline/ref=81C6A5A14E1279F12C78B882C058CA984ED9C6986BF9B8E1640CC0E804DAA36799F294BE5F9F42ED2006113452V4C5J" TargetMode="External"/><Relationship Id="rId14" Type="http://schemas.openxmlformats.org/officeDocument/2006/relationships/hyperlink" Target="consultantplus://offline/ref=81C6A5A14E1279F12C78B882C058CA984ED7C79965F6B8E1640CC0E804DAA3678BF2CCB25C9F5CED2513476514113DE8C8929E6E7791869DV0C9J" TargetMode="External"/><Relationship Id="rId22" Type="http://schemas.openxmlformats.org/officeDocument/2006/relationships/hyperlink" Target="consultantplus://offline/ref=81C6A5A14E1279F12C78B882C058CA984CD9C7906FF3B8E1640CC0E804DAA3678BF2CCB05F9408BD654D1E37505A31EAD68E9F6DV6C8J" TargetMode="External"/><Relationship Id="rId27" Type="http://schemas.openxmlformats.org/officeDocument/2006/relationships/hyperlink" Target="consultantplus://offline/ref=81C6A5A14E1279F12C78B882C058CA984CD6C2976DF3B8E1640CC0E804DAA3678BF2CCB257CB0DA8741510344E4531F5CA8C9DV6CEJ" TargetMode="External"/><Relationship Id="rId30" Type="http://schemas.openxmlformats.org/officeDocument/2006/relationships/hyperlink" Target="consultantplus://offline/ref=81C6A5A14E1279F12C78B882C058CA984CD4CA986BF6B8E1640CC0E804DAA3678BF2CCB25C9F5DEE2913476514113DE8C8929E6E7791869DV0C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7474</Words>
  <Characters>42602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2021-11-30T09:02:00Z</dcterms:created>
  <dcterms:modified xsi:type="dcterms:W3CDTF">2021-11-30T09:04:00Z</dcterms:modified>
</cp:coreProperties>
</file>